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3348"/>
        <w:gridCol w:w="837"/>
        <w:gridCol w:w="283"/>
      </w:tblGrid>
      <w:tr w:rsidR="00CE773D" w:rsidRPr="00E308B8" w:rsidTr="00085BD3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CE773D" w:rsidRPr="00E308B8" w:rsidRDefault="00CE773D" w:rsidP="00085B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CE773D" w:rsidRPr="00E308B8" w:rsidRDefault="00CE773D" w:rsidP="00085B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E773D" w:rsidRPr="00E308B8" w:rsidRDefault="00CE773D" w:rsidP="00085B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CE773D" w:rsidRPr="00E308B8" w:rsidRDefault="00CE773D" w:rsidP="00085B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shd w:val="clear" w:color="auto" w:fill="auto"/>
            <w:vAlign w:val="bottom"/>
          </w:tcPr>
          <w:p w:rsidR="00CE773D" w:rsidRPr="00E308B8" w:rsidRDefault="00CE773D" w:rsidP="00085B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CE773D" w:rsidRPr="00E308B8" w:rsidRDefault="00CE773D" w:rsidP="00085B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E773D" w:rsidRPr="00E308B8" w:rsidRDefault="00CE773D" w:rsidP="00085B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CE773D" w:rsidRPr="000B02E6" w:rsidTr="00085BD3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CE773D" w:rsidRPr="00AA71CD" w:rsidTr="00085BD3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CE773D" w:rsidRPr="00AA71C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1" locked="0" layoutInCell="1" allowOverlap="1" wp14:anchorId="4379F042" wp14:editId="3802E892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62A105A6" wp14:editId="56629EA0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CE773D" w:rsidRDefault="00CE773D" w:rsidP="00085B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E773D" w:rsidRPr="00D403E6" w:rsidRDefault="00CE773D" w:rsidP="00085B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CBA.137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CE773D" w:rsidRPr="00AA71CD" w:rsidRDefault="00CE773D" w:rsidP="00085B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D9602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Поддержка функционирования отраслевой системы «Цифровое Решение Бриф»</w:t>
                  </w:r>
                </w:p>
              </w:tc>
            </w:tr>
          </w:tbl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E773D" w:rsidRPr="00053E4F" w:rsidRDefault="00CE773D" w:rsidP="00085B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рамках ИТ-услуги осуществляется комплекс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2105C5">
              <w:rPr>
                <w:rFonts w:ascii="Times New Roman" w:hAnsi="Times New Roman"/>
                <w:color w:val="000000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позволяющих</w:t>
            </w:r>
            <w:r w:rsidRPr="00D960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обеспечить в объеме реализованных бизнес-процессов стабильное функционирование системы "Цифровое Решение Бриф" в установленной период доступности, а также своевременную поддержку пользователей данной системы.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(если необходимо и 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CE773D" w:rsidRPr="00134BC7" w:rsidRDefault="00CE773D" w:rsidP="00085BD3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</w:rPr>
            </w:pPr>
            <w:r>
              <w:rPr>
                <w:rFonts w:ascii="Wingdings 2" w:hAnsi="Wingdings 2"/>
                <w:bCs/>
              </w:rPr>
              <w:sym w:font="Wingdings 2" w:char="F052"/>
            </w:r>
            <w:r>
              <w:rPr>
                <w:rFonts w:ascii="Wingdings 2" w:hAnsi="Wingdings 2"/>
                <w:bCs/>
              </w:rPr>
              <w:t></w:t>
            </w:r>
            <w:r w:rsidRPr="000B02E6">
              <w:rPr>
                <w:rFonts w:ascii="Times New Roman" w:hAnsi="Times New Roman"/>
                <w:bCs/>
              </w:rPr>
              <w:t xml:space="preserve">Прямая ссылка на </w:t>
            </w:r>
            <w:r w:rsidRPr="000B02E6">
              <w:rPr>
                <w:rFonts w:ascii="Times New Roman" w:hAnsi="Times New Roman"/>
                <w:bCs/>
                <w:lang w:val="en-US"/>
              </w:rPr>
              <w:t>Web</w:t>
            </w:r>
            <w:r w:rsidRPr="000B02E6">
              <w:rPr>
                <w:rFonts w:ascii="Times New Roman" w:hAnsi="Times New Roman"/>
                <w:bCs/>
              </w:rPr>
              <w:t>-ресурс из КСПД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E773D" w:rsidRPr="000B02E6" w:rsidTr="00085BD3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13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tbl>
            <w:tblPr>
              <w:tblW w:w="9868" w:type="dxa"/>
              <w:tblLook w:val="04A0" w:firstRow="1" w:lastRow="0" w:firstColumn="1" w:lastColumn="0" w:noHBand="0" w:noVBand="1"/>
            </w:tblPr>
            <w:tblGrid>
              <w:gridCol w:w="1372"/>
              <w:gridCol w:w="3819"/>
              <w:gridCol w:w="4677"/>
            </w:tblGrid>
            <w:tr w:rsidR="00CE773D" w:rsidRPr="008246F1" w:rsidTr="00085BD3">
              <w:trPr>
                <w:trHeight w:val="240"/>
              </w:trPr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73D" w:rsidRPr="008246F1" w:rsidRDefault="00CE773D" w:rsidP="00085B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Раздел</w:t>
                  </w:r>
                </w:p>
              </w:tc>
              <w:tc>
                <w:tcPr>
                  <w:tcW w:w="3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73D" w:rsidRPr="008246F1" w:rsidRDefault="00CE773D" w:rsidP="00085B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Модуль</w:t>
                  </w:r>
                </w:p>
              </w:tc>
              <w:tc>
                <w:tcPr>
                  <w:tcW w:w="46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E773D" w:rsidRPr="008246F1" w:rsidRDefault="00CE773D" w:rsidP="00085BD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246F1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Функционал</w:t>
                  </w:r>
                </w:p>
              </w:tc>
            </w:tr>
            <w:tr w:rsidR="00CE773D" w:rsidRPr="008246F1" w:rsidTr="00085BD3">
              <w:trPr>
                <w:trHeight w:val="240"/>
              </w:trPr>
              <w:tc>
                <w:tcPr>
                  <w:tcW w:w="1372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E773D" w:rsidRPr="008246F1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Общие функции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73D" w:rsidRPr="008246F1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Личный кабинет 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Доступ к профилю пользователя;</w:t>
                  </w:r>
                </w:p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Доступ к разделам системы, в соответствии с присвоенными полномочиям;</w:t>
                  </w:r>
                </w:p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Работа пользователей с информационными виджетами;</w:t>
                  </w:r>
                </w:p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Работа пользователей с виджетами-задачами;</w:t>
                  </w:r>
                </w:p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Работа пользователей с пользовательскими виджетами;</w:t>
                  </w:r>
                </w:p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Поиск данных и фильтрация по объектам системы;</w:t>
                  </w:r>
                </w:p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Доступ к нормативной и пользовательской документации;</w:t>
                  </w:r>
                </w:p>
                <w:p w:rsidR="00CE773D" w:rsidRPr="00994746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E7CD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Уведомления пользователя;</w:t>
                  </w:r>
                </w:p>
              </w:tc>
            </w:tr>
            <w:tr w:rsidR="00CE773D" w:rsidRPr="008246F1" w:rsidTr="00085BD3">
              <w:trPr>
                <w:trHeight w:val="240"/>
              </w:trPr>
              <w:tc>
                <w:tcPr>
                  <w:tcW w:w="137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E773D" w:rsidRPr="008246F1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Каталог поставщиков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73D" w:rsidRPr="008246F1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Профиль поставщика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Формирование профиля поставщика;</w:t>
                  </w:r>
                </w:p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Получение обновлений профиля;</w:t>
                  </w:r>
                </w:p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Подтверждение изменений профиля;</w:t>
                  </w:r>
                </w:p>
                <w:p w:rsidR="00CE773D" w:rsidRPr="008246F1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Верификация профиля поставщика.</w:t>
                  </w:r>
                  <w:r w:rsidRPr="008246F1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E773D" w:rsidRPr="008246F1" w:rsidTr="00085BD3">
              <w:trPr>
                <w:trHeight w:val="240"/>
              </w:trPr>
              <w:tc>
                <w:tcPr>
                  <w:tcW w:w="1372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773D" w:rsidRPr="008246F1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73D" w:rsidRPr="008246F1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ML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73D" w:rsidRPr="008246F1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Анализ выписки из ЕГРЮЛ/ЕГРИП</w:t>
                  </w:r>
                </w:p>
              </w:tc>
            </w:tr>
            <w:tr w:rsidR="00CE773D" w:rsidRPr="008246F1" w:rsidTr="00085BD3">
              <w:trPr>
                <w:trHeight w:val="240"/>
              </w:trPr>
              <w:tc>
                <w:tcPr>
                  <w:tcW w:w="137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E773D" w:rsidRPr="008246F1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Каталог продукции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73D" w:rsidRPr="008246F1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Каталог продукции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Формирование каталога продукции;</w:t>
                  </w:r>
                </w:p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Получение изменений для каталога продукции;</w:t>
                  </w:r>
                </w:p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Верификация продукции;</w:t>
                  </w:r>
                </w:p>
                <w:p w:rsidR="00CE773D" w:rsidRPr="0054757A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Мониторинг каталога.</w:t>
                  </w:r>
                </w:p>
              </w:tc>
            </w:tr>
            <w:tr w:rsidR="00CE773D" w:rsidRPr="008246F1" w:rsidTr="00085BD3">
              <w:trPr>
                <w:trHeight w:val="240"/>
              </w:trPr>
              <w:tc>
                <w:tcPr>
                  <w:tcW w:w="1372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CE773D" w:rsidRPr="008246F1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73D" w:rsidRPr="008246F1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en-US"/>
                    </w:rPr>
                    <w:t>ML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73D" w:rsidRPr="008246F1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Автоматическое сопоставление продукции;</w:t>
                  </w:r>
                </w:p>
              </w:tc>
            </w:tr>
            <w:tr w:rsidR="00CE773D" w:rsidRPr="008246F1" w:rsidTr="00085BD3">
              <w:trPr>
                <w:trHeight w:val="240"/>
              </w:trPr>
              <w:tc>
                <w:tcPr>
                  <w:tcW w:w="1372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Формирование данных о потребности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-Получение данных о потребности;</w:t>
                  </w:r>
                </w:p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-Получение данных о статусе закупки;</w:t>
                  </w:r>
                </w:p>
              </w:tc>
            </w:tr>
            <w:tr w:rsidR="00CE773D" w:rsidRPr="008246F1" w:rsidTr="00085BD3">
              <w:trPr>
                <w:trHeight w:val="240"/>
              </w:trPr>
              <w:tc>
                <w:tcPr>
                  <w:tcW w:w="137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E773D" w:rsidRPr="008246F1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Сервис отбора </w:t>
                  </w: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73D" w:rsidRPr="008246F1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Сопоставление продукции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Предложение продукции поставщиком;</w:t>
                  </w:r>
                </w:p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Подбор продукции заказчиком;</w:t>
                  </w:r>
                </w:p>
                <w:p w:rsidR="00CE773D" w:rsidRPr="008246F1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- Подтверждение сопоставления </w:t>
                  </w:r>
                </w:p>
              </w:tc>
            </w:tr>
            <w:tr w:rsidR="00CE773D" w:rsidRPr="008246F1" w:rsidTr="00085BD3">
              <w:trPr>
                <w:trHeight w:val="240"/>
              </w:trPr>
              <w:tc>
                <w:tcPr>
                  <w:tcW w:w="137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E773D" w:rsidRPr="008246F1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73D" w:rsidRPr="008246F1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Формирование условий закупки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Выбор требований;</w:t>
                  </w:r>
                </w:p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Ввод информации о НМЦ;</w:t>
                  </w:r>
                </w:p>
                <w:p w:rsidR="00CE773D" w:rsidRPr="008246F1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Ввод информации о доп.затратах и условиях закупки;</w:t>
                  </w:r>
                </w:p>
              </w:tc>
            </w:tr>
            <w:tr w:rsidR="00CE773D" w:rsidRPr="008246F1" w:rsidTr="00085BD3">
              <w:trPr>
                <w:trHeight w:val="240"/>
              </w:trPr>
              <w:tc>
                <w:tcPr>
                  <w:tcW w:w="137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773D" w:rsidRPr="008246F1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73D" w:rsidRPr="008246F1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Подбор поставщиков</w:t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Формирование выборки поставщиков;</w:t>
                  </w:r>
                </w:p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Проверка на соответствие требованиям закупки;</w:t>
                  </w:r>
                </w:p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Передача данных об отсутствии поставщиков;</w:t>
                  </w:r>
                </w:p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Формирование запроса ЦП;</w:t>
                  </w:r>
                </w:p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Формирование, корректировка и направление ЦП;</w:t>
                  </w:r>
                </w:p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Отмена отбора поставщиков;</w:t>
                  </w:r>
                </w:p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Формирование протокола подведения итогов;</w:t>
                  </w:r>
                </w:p>
                <w:p w:rsidR="00CE773D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Утверждение протокола подведения итогов;</w:t>
                  </w:r>
                </w:p>
                <w:p w:rsidR="00CE773D" w:rsidRPr="008246F1" w:rsidRDefault="00CE773D" w:rsidP="00085BD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- Передача данных о результатах закупки.</w:t>
                  </w:r>
                </w:p>
              </w:tc>
            </w:tr>
          </w:tbl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E773D" w:rsidRDefault="00CE773D" w:rsidP="00085BD3">
            <w:pPr>
              <w:pageBreakBefore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773D" w:rsidRDefault="00CE773D" w:rsidP="00085BD3">
            <w:pPr>
              <w:pageBreakBefore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773D" w:rsidRDefault="00CE773D" w:rsidP="00085BD3">
            <w:pPr>
              <w:pageBreakBefore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773D" w:rsidRDefault="00CE773D" w:rsidP="00085BD3">
            <w:pPr>
              <w:pageBreakBefore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773D" w:rsidRDefault="00CE773D" w:rsidP="00085BD3">
            <w:pPr>
              <w:pageBreakBefore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773D" w:rsidRDefault="00CE773D" w:rsidP="00085BD3">
            <w:pPr>
              <w:pageBreakBefore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773D" w:rsidRDefault="00CE773D" w:rsidP="00085BD3">
            <w:pPr>
              <w:pageBreakBefore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  <w:p w:rsidR="00CE773D" w:rsidRPr="000B02E6" w:rsidRDefault="00CE773D" w:rsidP="00085BD3">
            <w:pPr>
              <w:pageBreakBefore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CE773D" w:rsidRPr="000B02E6" w:rsidTr="00085BD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AF7A66">
              <w:rPr>
                <w:rFonts w:ascii="Times New Roman" w:hAnsi="Times New Roman"/>
                <w:color w:val="000000"/>
                <w:sz w:val="24"/>
                <w:szCs w:val="24"/>
              </w:rPr>
              <w:t>ЕОС НСИ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Получение справочников «МТР», «Контрагенты», «Общероссийские классификаторы».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ЕОС-Закупки/ЕОС-Закупки 2.0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E773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-Получение данных орг. Структуры;</w:t>
            </w:r>
          </w:p>
          <w:p w:rsidR="00CE773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-Получение данных потребности;</w:t>
            </w:r>
          </w:p>
          <w:p w:rsidR="00CE773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-Получение данных годовой программы закупок;</w:t>
            </w:r>
          </w:p>
          <w:p w:rsidR="00CE773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-Получение данных расчета НМЦ;</w:t>
            </w:r>
          </w:p>
          <w:p w:rsidR="00CE773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-Получение данных ТЗ;</w:t>
            </w:r>
          </w:p>
          <w:p w:rsidR="00CE773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-Получение статусов ЗП;</w:t>
            </w:r>
          </w:p>
          <w:p w:rsidR="00CE773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-Получение данных предложений участников;</w:t>
            </w:r>
          </w:p>
          <w:p w:rsidR="00CE773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-Получение данных ТКП;</w:t>
            </w:r>
          </w:p>
          <w:p w:rsidR="00CE773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E722E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Получение данных договоров/ДС;</w:t>
            </w:r>
          </w:p>
          <w:p w:rsidR="00CE773D" w:rsidRPr="00815662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-Передача данных о несостоявшемся или отмененном отборе;</w:t>
            </w:r>
          </w:p>
          <w:p w:rsidR="00CE773D" w:rsidRPr="00E72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-Передача ценовых предложений.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73D" w:rsidRPr="000B02E6" w:rsidTr="00085BD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ИАСУП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E773D" w:rsidRPr="00DC4C6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данных орг. структуры предприятий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73D" w:rsidRPr="000B02E6" w:rsidTr="00085BD3">
        <w:trPr>
          <w:trHeight w:val="61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CE773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ПДС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E773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Подписание документов электронной подписью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73D" w:rsidRPr="000B02E6" w:rsidTr="00085BD3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5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ЕИС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РНП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B336FF">
              <w:rPr>
                <w:rFonts w:ascii="Times New Roman" w:hAnsi="Times New Roman"/>
                <w:b/>
                <w:bCs/>
                <w:sz w:val="24"/>
                <w:szCs w:val="24"/>
              </w:rPr>
              <w:t>остав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E773D" w:rsidRPr="00134BC7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Прием, обработка, регистрация и маршрутизация поступа</w:t>
            </w:r>
            <w:r>
              <w:rPr>
                <w:rFonts w:ascii="Times New Roman" w:hAnsi="Times New Roman"/>
              </w:rPr>
              <w:t>ющих обращений от пользователей.</w:t>
            </w:r>
          </w:p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E773D" w:rsidRPr="00D904A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D904AD">
              <w:rPr>
                <w:rFonts w:ascii="Times New Roman" w:hAnsi="Times New Roman"/>
              </w:rPr>
              <w:t>- Диагностика и устранение возникающих инцидентов и проблем в рамках поступающих обращений;</w:t>
            </w:r>
          </w:p>
          <w:p w:rsidR="00CE773D" w:rsidRPr="00D904A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D904AD">
              <w:rPr>
                <w:rFonts w:ascii="Times New Roman" w:hAnsi="Times New Roman"/>
              </w:rPr>
              <w:t>- Ведение полномочий в ИТ-системе в рамках разработанной концепции ролей и полномочий – предоставление, продление, прекращение прав доступа пользователей;</w:t>
            </w:r>
          </w:p>
          <w:p w:rsidR="00CE773D" w:rsidRPr="00D904A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D904AD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Установка программных патчей</w:t>
            </w:r>
            <w:r w:rsidRPr="00D904AD">
              <w:rPr>
                <w:rFonts w:ascii="Times New Roman" w:hAnsi="Times New Roman"/>
              </w:rPr>
              <w:t xml:space="preserve"> программного обеспечения ИТ-системы в объеме реализованных функциональных направлений и бизнес-функций</w:t>
            </w:r>
          </w:p>
          <w:p w:rsidR="00CE773D" w:rsidRPr="00D904A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D904AD">
              <w:rPr>
                <w:rFonts w:ascii="Times New Roman" w:hAnsi="Times New Roman"/>
              </w:rPr>
              <w:t>- Консультирование пользователей по работе в ИТ-системе в объеме реализованных бизнес-процессов;</w:t>
            </w:r>
          </w:p>
          <w:p w:rsidR="00CE773D" w:rsidRPr="00D904A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D904AD">
              <w:rPr>
                <w:rFonts w:ascii="Times New Roman" w:hAnsi="Times New Roman"/>
              </w:rPr>
              <w:t>- Ведение матрицы ролей и полномочий, консультации пользователей по ролям;</w:t>
            </w:r>
          </w:p>
          <w:p w:rsidR="00CE773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134BC7">
              <w:rPr>
                <w:rFonts w:ascii="Times New Roman" w:hAnsi="Times New Roman"/>
              </w:rPr>
              <w:t>- Консультации в части подкл</w:t>
            </w:r>
            <w:r>
              <w:rPr>
                <w:rFonts w:ascii="Times New Roman" w:hAnsi="Times New Roman"/>
              </w:rPr>
              <w:t>ючения и авторизации в системе;</w:t>
            </w:r>
            <w:r w:rsidRPr="00D904AD">
              <w:rPr>
                <w:rFonts w:ascii="Times New Roman" w:hAnsi="Times New Roman"/>
              </w:rPr>
              <w:t xml:space="preserve"> </w:t>
            </w:r>
          </w:p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D904AD">
              <w:rPr>
                <w:rFonts w:ascii="Times New Roman" w:hAnsi="Times New Roman"/>
              </w:rPr>
              <w:t>- Подготовка статей знаний по часто задаваемым вопросам и публикация их для общего доступа.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E773D" w:rsidRPr="00D904A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D904AD">
              <w:rPr>
                <w:rFonts w:ascii="Times New Roman" w:hAnsi="Times New Roman"/>
              </w:rPr>
              <w:t>- Мониторинг интеграционных сценариев в рамках поддерживаемых бизнес-процессов;</w:t>
            </w:r>
          </w:p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D904AD">
              <w:rPr>
                <w:rFonts w:ascii="Times New Roman" w:hAnsi="Times New Roman"/>
              </w:rPr>
              <w:t xml:space="preserve"> - Диагностика и устранение возникающих инцидентов и проблем в части передачи данных через интеграционную шину в рамках поступающих обращений.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E773D" w:rsidRPr="00674708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Функциональное тестирование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E773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Проведение функционального тестирования</w:t>
            </w:r>
          </w:p>
          <w:p w:rsidR="00CE773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73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73D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773D" w:rsidRPr="00674708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73D" w:rsidRPr="000B02E6" w:rsidTr="00085BD3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E773D" w:rsidRDefault="00CE773D" w:rsidP="00085BD3">
            <w:pPr>
              <w:pageBreakBefore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773D" w:rsidRDefault="00CE773D" w:rsidP="00085BD3">
            <w:pPr>
              <w:pageBreakBefore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773D" w:rsidRDefault="00CE773D" w:rsidP="00085BD3">
            <w:pPr>
              <w:pageBreakBefore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773D" w:rsidRDefault="00CE773D" w:rsidP="00085BD3">
            <w:pPr>
              <w:pageBreakBefore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E773D" w:rsidRPr="000B02E6" w:rsidRDefault="00CE773D" w:rsidP="00085BD3">
            <w:pPr>
              <w:pageBreakBefore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Wingdings 2" w:hAnsi="Wingdings 2"/>
              </w:rPr>
              <w:sym w:font="Wingdings 2" w:char="F052"/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Pr="00D85120">
              <w:rPr>
                <w:rFonts w:ascii="Times New Roman" w:hAnsi="Times New Roman"/>
              </w:rPr>
              <w:t>Главная страница → Раздел «Помощь»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ind w:left="360" w:hanging="360"/>
              <w:rPr>
                <w:rFonts w:ascii="Times New Roman" w:hAnsi="Times New Roman"/>
              </w:rPr>
            </w:pPr>
            <w:r w:rsidRPr="000B02E6">
              <w:rPr>
                <w:rFonts w:ascii="Wingdings 2" w:hAnsi="Wingdings 2"/>
              </w:rPr>
              <w:t></w:t>
            </w:r>
            <w:r w:rsidRPr="000B02E6">
              <w:rPr>
                <w:rFonts w:ascii="Wingdings 2" w:hAnsi="Wingdings 2"/>
              </w:rPr>
              <w:tab/>
            </w: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E773D" w:rsidRPr="00D025B8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Путь: </w:t>
            </w:r>
            <w:r w:rsidRPr="00940700">
              <w:rPr>
                <w:rFonts w:ascii="Times New Roman" w:hAnsi="Times New Roman"/>
              </w:rPr>
              <w:t xml:space="preserve">раздел «Информационные технологии» → «Корпоративные системы» → система </w:t>
            </w:r>
            <w:r>
              <w:rPr>
                <w:rFonts w:ascii="Times New Roman" w:hAnsi="Times New Roman"/>
              </w:rPr>
              <w:t>Бриф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1.8.1. В п.1.3. представлен полный перечень групп бизнес-процессов / сценариев, реализованных в информационной системе.</w:t>
            </w:r>
            <w:r w:rsidRPr="000B02E6">
              <w:rPr>
                <w:rFonts w:ascii="Times New Roman" w:hAnsi="Times New Roman"/>
              </w:rPr>
              <w:br/>
              <w:t xml:space="preserve">Для каждого отдельно взятого Заказчика осуществляется поддержка того перечня бизнес-процессов/сценариев, который был внедрен и введен в </w:t>
            </w:r>
            <w:r>
              <w:rPr>
                <w:rFonts w:ascii="Times New Roman" w:hAnsi="Times New Roman"/>
              </w:rPr>
              <w:t>опытную</w:t>
            </w:r>
            <w:r w:rsidRPr="000B02E6">
              <w:rPr>
                <w:rFonts w:ascii="Times New Roman" w:hAnsi="Times New Roman"/>
              </w:rPr>
              <w:t xml:space="preserve"> эксплуатацию приказом по организации Заказчика.</w:t>
            </w:r>
            <w:r w:rsidRPr="000B02E6">
              <w:rPr>
                <w:rFonts w:ascii="Times New Roman" w:hAnsi="Times New Roman"/>
              </w:rPr>
              <w:br/>
              <w:t>1.8.2. Для автоматизированных/информационных систем в защищённом исполнении действуют ограничения, предусмотренные для объектов информатизации, аттестованных по требованиям безопасности информации.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7"/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(чел.мес.)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0,0117053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5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0,0000213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E773D" w:rsidRPr="000B02E6" w:rsidTr="00085BD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CE773D" w:rsidRPr="00B6340C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B6340C">
              <w:rPr>
                <w:rFonts w:ascii="Times New Roman" w:hAnsi="Times New Roman"/>
              </w:rPr>
              <w:t>0,0001335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73D" w:rsidRPr="000B02E6" w:rsidTr="00085BD3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73D" w:rsidRPr="000B02E6" w:rsidTr="00085BD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3D" w:rsidRPr="00EA31C2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3D" w:rsidRPr="00EA31C2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73D" w:rsidRPr="00EA31C2" w:rsidRDefault="00CE773D" w:rsidP="00085B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15,5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73D" w:rsidRPr="000B02E6" w:rsidTr="00085BD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EA31C2">
              <w:rPr>
                <w:rFonts w:ascii="Times New Roman" w:hAnsi="Times New Roman"/>
              </w:rPr>
              <w:t>31 день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73D" w:rsidRPr="000B02E6" w:rsidTr="00085BD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EA31C2">
              <w:rPr>
                <w:rFonts w:ascii="Times New Roman" w:hAnsi="Times New Roman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EA31C2">
              <w:rPr>
                <w:rFonts w:ascii="Times New Roman" w:hAnsi="Times New Roman"/>
              </w:rPr>
              <w:t>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73D" w:rsidRPr="000B02E6" w:rsidTr="00085BD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EA31C2">
              <w:rPr>
                <w:rFonts w:ascii="Times New Roman" w:hAnsi="Times New Roman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EA31C2">
              <w:rPr>
                <w:rFonts w:ascii="Times New Roman" w:hAnsi="Times New Roman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73D" w:rsidRPr="000B02E6" w:rsidTr="00085BD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катастрофоустойчивости </w:t>
            </w:r>
          </w:p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73D" w:rsidRPr="000B02E6" w:rsidTr="00085BD3">
        <w:trPr>
          <w:trHeight w:val="20"/>
        </w:trPr>
        <w:tc>
          <w:tcPr>
            <w:tcW w:w="10716" w:type="dxa"/>
            <w:gridSpan w:val="9"/>
            <w:shd w:val="clear" w:color="auto" w:fill="auto"/>
            <w:noWrap/>
            <w:vAlign w:val="center"/>
          </w:tcPr>
          <w:p w:rsidR="00CE773D" w:rsidRPr="000B02E6" w:rsidRDefault="00CE773D" w:rsidP="00085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D73" w:rsidRPr="00CE773D" w:rsidRDefault="00384D73" w:rsidP="00CE773D">
      <w:bookmarkStart w:id="0" w:name="_GoBack"/>
      <w:bookmarkEnd w:id="0"/>
    </w:p>
    <w:sectPr w:rsidR="00384D73" w:rsidRPr="00CE773D" w:rsidSect="00CE773D">
      <w:pgSz w:w="11906" w:h="16838"/>
      <w:pgMar w:top="1134" w:right="850" w:bottom="1134" w:left="6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3D"/>
    <w:rsid w:val="00384D73"/>
    <w:rsid w:val="00C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D3D47-DE6E-40C6-9387-B5DE449C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Дария Олеговна</dc:creator>
  <cp:keywords/>
  <dc:description/>
  <cp:lastModifiedBy>Шубина Дария Олеговна</cp:lastModifiedBy>
  <cp:revision>1</cp:revision>
  <dcterms:created xsi:type="dcterms:W3CDTF">2023-11-07T13:54:00Z</dcterms:created>
  <dcterms:modified xsi:type="dcterms:W3CDTF">2023-11-07T13:54:00Z</dcterms:modified>
</cp:coreProperties>
</file>